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D2" w:rsidRPr="00061D13" w:rsidRDefault="00CD55D2" w:rsidP="003130AB">
      <w:pPr>
        <w:spacing w:after="240" w:line="240" w:lineRule="atLeast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eastAsia="Arial" w:hAnsi="Arial" w:cs="Arial"/>
          <w:b/>
          <w:bCs/>
          <w:sz w:val="28"/>
          <w:szCs w:val="28"/>
          <w:bdr w:val="nil"/>
          <w:lang w:val="fr-FR" w:bidi="fr-FR"/>
        </w:rPr>
        <w:t>Cas</w:t>
      </w:r>
      <w:r w:rsidR="00331F2B">
        <w:rPr>
          <w:rFonts w:ascii="Arial" w:eastAsia="Arial" w:hAnsi="Arial" w:cs="Arial"/>
          <w:b/>
          <w:bCs/>
          <w:sz w:val="28"/>
          <w:szCs w:val="28"/>
          <w:bdr w:val="nil"/>
          <w:lang w:val="fr-FR" w:bidi="fr-FR"/>
        </w:rPr>
        <w:t xml:space="preserve"> : </w:t>
      </w:r>
      <w:bookmarkStart w:id="0" w:name="_GoBack"/>
      <w:proofErr w:type="spellStart"/>
      <w:r w:rsidR="00331F2B">
        <w:rPr>
          <w:rFonts w:ascii="Arial" w:eastAsia="Arial" w:hAnsi="Arial" w:cs="Arial"/>
          <w:b/>
          <w:bCs/>
          <w:sz w:val="28"/>
          <w:szCs w:val="28"/>
          <w:bdr w:val="nil"/>
          <w:lang w:val="fr-FR" w:bidi="fr-FR"/>
        </w:rPr>
        <w:t>Yecenia</w:t>
      </w:r>
      <w:proofErr w:type="spellEnd"/>
      <w:r w:rsidR="00331F2B">
        <w:rPr>
          <w:rFonts w:ascii="Arial" w:eastAsia="Arial" w:hAnsi="Arial" w:cs="Arial"/>
          <w:b/>
          <w:bCs/>
          <w:sz w:val="28"/>
          <w:szCs w:val="28"/>
          <w:bdr w:val="nil"/>
          <w:lang w:val="fr-FR" w:bidi="fr-FR"/>
        </w:rPr>
        <w:t xml:space="preserve"> </w:t>
      </w:r>
      <w:proofErr w:type="spellStart"/>
      <w:r w:rsidR="00331F2B">
        <w:rPr>
          <w:rFonts w:ascii="Arial" w:eastAsia="Arial" w:hAnsi="Arial" w:cs="Arial"/>
          <w:b/>
          <w:bCs/>
          <w:sz w:val="28"/>
          <w:szCs w:val="28"/>
          <w:bdr w:val="nil"/>
          <w:lang w:val="fr-FR" w:bidi="fr-FR"/>
        </w:rPr>
        <w:t>Armenta</w:t>
      </w:r>
      <w:proofErr w:type="spellEnd"/>
      <w:r w:rsidR="00331F2B">
        <w:rPr>
          <w:rFonts w:ascii="Arial" w:eastAsia="Arial" w:hAnsi="Arial" w:cs="Arial"/>
          <w:b/>
          <w:bCs/>
          <w:sz w:val="28"/>
          <w:szCs w:val="28"/>
          <w:bdr w:val="nil"/>
          <w:lang w:val="fr-FR" w:bidi="fr-FR"/>
        </w:rPr>
        <w:t xml:space="preserve"> </w:t>
      </w:r>
      <w:proofErr w:type="spellStart"/>
      <w:r w:rsidR="00331F2B">
        <w:rPr>
          <w:rFonts w:ascii="Arial" w:eastAsia="Arial" w:hAnsi="Arial" w:cs="Arial"/>
          <w:b/>
          <w:bCs/>
          <w:sz w:val="28"/>
          <w:szCs w:val="28"/>
          <w:bdr w:val="nil"/>
          <w:lang w:val="fr-FR" w:bidi="fr-FR"/>
        </w:rPr>
        <w:t>Graciano</w:t>
      </w:r>
      <w:proofErr w:type="spellEnd"/>
      <w:r w:rsidR="00331F2B">
        <w:rPr>
          <w:rFonts w:ascii="Arial" w:eastAsia="Arial" w:hAnsi="Arial" w:cs="Arial"/>
          <w:b/>
          <w:bCs/>
          <w:sz w:val="28"/>
          <w:szCs w:val="28"/>
          <w:bdr w:val="nil"/>
          <w:lang w:val="fr-FR" w:bidi="fr-FR"/>
        </w:rPr>
        <w:t>, Mexique</w:t>
      </w:r>
      <w:bookmarkEnd w:id="0"/>
    </w:p>
    <w:p w:rsidR="00331F2B" w:rsidRPr="004E4F25" w:rsidRDefault="00331F2B" w:rsidP="00331F2B">
      <w:pPr>
        <w:pStyle w:val="Corpsdetexte"/>
        <w:spacing w:after="0"/>
        <w:jc w:val="both"/>
        <w:rPr>
          <w:rFonts w:ascii="Arial" w:hAnsi="Arial" w:cs="Arial"/>
          <w:sz w:val="24"/>
          <w:u w:val="single"/>
          <w:lang w:val="es-MX"/>
        </w:rPr>
      </w:pPr>
      <w:r w:rsidRPr="004E4F25">
        <w:rPr>
          <w:rFonts w:ascii="Arial" w:eastAsia="Arial" w:hAnsi="Arial" w:cs="Arial"/>
          <w:iCs/>
          <w:sz w:val="24"/>
          <w:u w:val="single"/>
          <w:bdr w:val="nil"/>
          <w:lang w:val="fr-FR" w:bidi="fr-FR"/>
        </w:rPr>
        <w:t>Procureur général de l’État de la Sinaloa</w:t>
      </w:r>
    </w:p>
    <w:p w:rsidR="00CD55D2" w:rsidRDefault="00331F2B" w:rsidP="00CD55D2">
      <w:pPr>
        <w:pStyle w:val="Corpsdetexte"/>
        <w:spacing w:after="0"/>
        <w:jc w:val="both"/>
        <w:rPr>
          <w:rFonts w:ascii="Arial" w:eastAsia="Arial" w:hAnsi="Arial" w:cs="Arial"/>
          <w:i/>
          <w:iCs/>
          <w:sz w:val="24"/>
          <w:bdr w:val="nil"/>
          <w:lang w:val="fr-FR" w:bidi="fr-FR"/>
        </w:rPr>
      </w:pPr>
      <w:r>
        <w:rPr>
          <w:rFonts w:ascii="Arial" w:eastAsia="Arial" w:hAnsi="Arial" w:cs="Arial"/>
          <w:i/>
          <w:iCs/>
          <w:sz w:val="24"/>
          <w:bdr w:val="nil"/>
          <w:lang w:val="fr-FR" w:bidi="fr-FR"/>
        </w:rPr>
        <w:t xml:space="preserve">Marco Antonio </w:t>
      </w:r>
      <w:proofErr w:type="spellStart"/>
      <w:r>
        <w:rPr>
          <w:rFonts w:ascii="Arial" w:eastAsia="Arial" w:hAnsi="Arial" w:cs="Arial"/>
          <w:i/>
          <w:iCs/>
          <w:sz w:val="24"/>
          <w:bdr w:val="nil"/>
          <w:lang w:val="fr-FR" w:bidi="fr-FR"/>
        </w:rPr>
        <w:t>Higuera</w:t>
      </w:r>
      <w:proofErr w:type="spellEnd"/>
      <w:r>
        <w:rPr>
          <w:rFonts w:ascii="Arial" w:eastAsia="Arial" w:hAnsi="Arial" w:cs="Arial"/>
          <w:i/>
          <w:iCs/>
          <w:sz w:val="24"/>
          <w:bdr w:val="nil"/>
          <w:lang w:val="fr-FR" w:bidi="fr-FR"/>
        </w:rPr>
        <w:t xml:space="preserve"> Gómez</w:t>
      </w:r>
    </w:p>
    <w:p w:rsidR="00CD55D2" w:rsidRPr="00061D13" w:rsidRDefault="00CD55D2" w:rsidP="00CD55D2">
      <w:pPr>
        <w:pStyle w:val="Corpsdetexte"/>
        <w:spacing w:after="0"/>
        <w:jc w:val="both"/>
        <w:rPr>
          <w:rFonts w:ascii="Arial" w:hAnsi="Arial" w:cs="Arial"/>
          <w:i/>
          <w:sz w:val="24"/>
          <w:lang w:val="es-MX"/>
        </w:rPr>
      </w:pPr>
      <w:r w:rsidRPr="00CD55D2">
        <w:rPr>
          <w:rFonts w:ascii="Arial" w:hAnsi="Arial" w:cs="Arial"/>
          <w:i/>
          <w:sz w:val="24"/>
          <w:lang w:val="es-MX"/>
        </w:rPr>
        <w:t>Procurador General de Justicia del Estado de Sinaloa</w:t>
      </w:r>
    </w:p>
    <w:p w:rsidR="00CD55D2" w:rsidRPr="00061D13" w:rsidRDefault="00331F2B" w:rsidP="00CD55D2">
      <w:pPr>
        <w:pStyle w:val="Corpsdetexte"/>
        <w:spacing w:after="0"/>
        <w:jc w:val="both"/>
        <w:rPr>
          <w:rFonts w:ascii="Arial" w:hAnsi="Arial" w:cs="Arial"/>
          <w:i/>
          <w:sz w:val="24"/>
          <w:lang w:val="es-MX"/>
        </w:rPr>
      </w:pPr>
      <w:r>
        <w:rPr>
          <w:rFonts w:ascii="Arial" w:eastAsia="Arial" w:hAnsi="Arial" w:cs="Arial"/>
          <w:i/>
          <w:iCs/>
          <w:sz w:val="24"/>
          <w:bdr w:val="nil"/>
          <w:lang w:val="fr-FR" w:bidi="fr-FR"/>
        </w:rPr>
        <w:t>Procuraduría General de Justicia del Estado de Sinaloa</w:t>
      </w:r>
    </w:p>
    <w:p w:rsidR="00CD55D2" w:rsidRPr="00061D13" w:rsidRDefault="00331F2B" w:rsidP="00CD55D2">
      <w:pPr>
        <w:pStyle w:val="Corpsdetexte"/>
        <w:spacing w:after="0"/>
        <w:jc w:val="both"/>
        <w:rPr>
          <w:rFonts w:ascii="Arial" w:hAnsi="Arial" w:cs="Arial"/>
          <w:i/>
          <w:sz w:val="24"/>
          <w:lang w:val="es-MX"/>
        </w:rPr>
      </w:pPr>
      <w:r>
        <w:rPr>
          <w:rFonts w:ascii="Arial" w:eastAsia="Arial" w:hAnsi="Arial" w:cs="Arial"/>
          <w:i/>
          <w:iCs/>
          <w:sz w:val="24"/>
          <w:bdr w:val="nil"/>
          <w:lang w:val="fr-FR" w:bidi="fr-FR"/>
        </w:rPr>
        <w:t>Blvd. Enrique Sánchez Alonso No. 1833</w:t>
      </w:r>
    </w:p>
    <w:p w:rsidR="00331F2B" w:rsidRDefault="00331F2B" w:rsidP="00CD55D2">
      <w:pPr>
        <w:pStyle w:val="Corpsdetexte"/>
        <w:spacing w:after="0"/>
        <w:jc w:val="both"/>
        <w:rPr>
          <w:rFonts w:ascii="Arial" w:eastAsia="Arial" w:hAnsi="Arial" w:cs="Arial"/>
          <w:i/>
          <w:iCs/>
          <w:sz w:val="24"/>
          <w:bdr w:val="nil"/>
          <w:lang w:val="en-US" w:bidi="fr-FR"/>
        </w:rPr>
      </w:pPr>
      <w:r>
        <w:rPr>
          <w:rFonts w:ascii="Arial" w:eastAsia="Arial" w:hAnsi="Arial" w:cs="Arial"/>
          <w:i/>
          <w:iCs/>
          <w:sz w:val="24"/>
          <w:bdr w:val="nil"/>
          <w:lang w:val="en-US" w:bidi="fr-FR"/>
        </w:rPr>
        <w:t>Desarrollo Plan Tres Ríos</w:t>
      </w:r>
    </w:p>
    <w:p w:rsidR="00CD55D2" w:rsidRPr="00061D13" w:rsidRDefault="00331F2B" w:rsidP="00CD55D2">
      <w:pPr>
        <w:pStyle w:val="Corpsdetexte"/>
        <w:spacing w:after="0"/>
        <w:jc w:val="both"/>
        <w:rPr>
          <w:rFonts w:ascii="Arial" w:hAnsi="Arial" w:cs="Arial"/>
          <w:i/>
          <w:sz w:val="24"/>
          <w:lang w:val="es-MX"/>
        </w:rPr>
      </w:pPr>
      <w:r w:rsidRPr="00331F2B">
        <w:rPr>
          <w:rFonts w:ascii="Arial" w:eastAsia="Arial" w:hAnsi="Arial" w:cs="Arial"/>
          <w:i/>
          <w:iCs/>
          <w:sz w:val="24"/>
          <w:bdr w:val="nil"/>
          <w:lang w:val="en-US" w:bidi="fr-FR"/>
        </w:rPr>
        <w:t>C.P. 80030, Culiacán</w:t>
      </w:r>
    </w:p>
    <w:p w:rsidR="00CD55D2" w:rsidRPr="00061D13" w:rsidRDefault="00331F2B" w:rsidP="00CD55D2">
      <w:pPr>
        <w:pStyle w:val="Corpsdetexte"/>
        <w:spacing w:after="0"/>
        <w:jc w:val="both"/>
        <w:rPr>
          <w:rFonts w:ascii="Arial" w:hAnsi="Arial" w:cs="Arial"/>
          <w:i/>
          <w:sz w:val="24"/>
          <w:lang w:val="es-MX"/>
        </w:rPr>
      </w:pPr>
      <w:r>
        <w:rPr>
          <w:rFonts w:ascii="Arial" w:eastAsia="Arial" w:hAnsi="Arial" w:cs="Arial"/>
          <w:i/>
          <w:iCs/>
          <w:sz w:val="24"/>
          <w:bdr w:val="nil"/>
          <w:lang w:val="fr-FR" w:bidi="fr-FR"/>
        </w:rPr>
        <w:t>Sinaloa</w:t>
      </w:r>
    </w:p>
    <w:p w:rsidR="00CD55D2" w:rsidRPr="00061D13" w:rsidRDefault="00331F2B" w:rsidP="00CD55D2">
      <w:pPr>
        <w:pStyle w:val="Corpsdetexte"/>
        <w:spacing w:after="360"/>
        <w:jc w:val="both"/>
        <w:rPr>
          <w:rFonts w:ascii="Arial" w:hAnsi="Arial" w:cs="Arial"/>
          <w:i/>
          <w:sz w:val="24"/>
          <w:lang w:val="es-MX"/>
        </w:rPr>
      </w:pPr>
      <w:r>
        <w:rPr>
          <w:rFonts w:ascii="Arial" w:eastAsia="Arial" w:hAnsi="Arial" w:cs="Arial"/>
          <w:i/>
          <w:iCs/>
          <w:sz w:val="24"/>
          <w:bdr w:val="nil"/>
          <w:lang w:val="fr-FR" w:bidi="fr-FR"/>
        </w:rPr>
        <w:t>Mexique</w:t>
      </w:r>
    </w:p>
    <w:p w:rsidR="00CD55D2" w:rsidRPr="00331F2B" w:rsidRDefault="00331F2B" w:rsidP="00CD55D2">
      <w:pPr>
        <w:spacing w:after="240" w:line="240" w:lineRule="atLeast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>Monsieur le Procureur général,</w:t>
      </w:r>
    </w:p>
    <w:p w:rsidR="00CD55D2" w:rsidRPr="00331F2B" w:rsidRDefault="00331F2B" w:rsidP="00CD55D2">
      <w:pPr>
        <w:spacing w:after="240" w:line="240" w:lineRule="atLeast"/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fr-FR"/>
        </w:rPr>
      </w:pPr>
      <w:r>
        <w:rPr>
          <w:rStyle w:val="apple-converted-space"/>
          <w:rFonts w:ascii="Arial" w:eastAsia="Arial" w:hAnsi="Arial" w:cs="Arial"/>
          <w:sz w:val="24"/>
          <w:szCs w:val="24"/>
          <w:bdr w:val="nil"/>
          <w:shd w:val="clear" w:color="auto" w:fill="FFFFFF"/>
          <w:lang w:val="fr-FR" w:bidi="fr-FR"/>
        </w:rPr>
        <w:t>En juillet 2012, Yecenia Armenta Graciano a été battue, asphyxiée et violée par des policiers fédéraux en civil à Culiacán, jusqu’à ce qu’elle « avoue » le meurtre de son mari. On l’a également obligée à signer une déclaration alors qu’elle avait les yeux bandés.</w:t>
      </w:r>
    </w:p>
    <w:p w:rsidR="00CD55D2" w:rsidRPr="00331F2B" w:rsidRDefault="00FC29E7" w:rsidP="00CD55D2">
      <w:pPr>
        <w:spacing w:after="240" w:line="240" w:lineRule="atLeast"/>
        <w:jc w:val="both"/>
        <w:rPr>
          <w:rFonts w:ascii="Arial" w:hAnsi="Arial" w:cs="Arial"/>
          <w:sz w:val="24"/>
          <w:szCs w:val="24"/>
          <w:lang w:val="fr-FR"/>
        </w:rPr>
      </w:pPr>
      <w:r w:rsidRPr="00FC29E7">
        <w:rPr>
          <w:rStyle w:val="apple-converted-space"/>
          <w:rFonts w:ascii="Arial" w:eastAsia="Arial" w:hAnsi="Arial" w:cs="Arial"/>
          <w:sz w:val="24"/>
          <w:szCs w:val="24"/>
          <w:bdr w:val="nil"/>
          <w:shd w:val="clear" w:color="auto" w:fill="FFFFFF"/>
          <w:lang w:val="fr-FR" w:bidi="fr-FR"/>
        </w:rPr>
        <w:t xml:space="preserve">En détention, des médecins employés par l'État ont examiné </w:t>
      </w:r>
      <w:proofErr w:type="spellStart"/>
      <w:r w:rsidRPr="00FC29E7">
        <w:rPr>
          <w:rStyle w:val="apple-converted-space"/>
          <w:rFonts w:ascii="Arial" w:eastAsia="Arial" w:hAnsi="Arial" w:cs="Arial"/>
          <w:sz w:val="24"/>
          <w:szCs w:val="24"/>
          <w:bdr w:val="nil"/>
          <w:shd w:val="clear" w:color="auto" w:fill="FFFFFF"/>
          <w:lang w:val="fr-FR" w:bidi="fr-FR"/>
        </w:rPr>
        <w:t>Yecenia</w:t>
      </w:r>
      <w:proofErr w:type="spellEnd"/>
      <w:r w:rsidRPr="00FC29E7">
        <w:rPr>
          <w:rStyle w:val="apple-converted-space"/>
          <w:rFonts w:ascii="Arial" w:eastAsia="Arial" w:hAnsi="Arial" w:cs="Arial"/>
          <w:sz w:val="24"/>
          <w:szCs w:val="24"/>
          <w:bdr w:val="nil"/>
          <w:shd w:val="clear" w:color="auto" w:fill="FFFFFF"/>
          <w:lang w:val="fr-FR" w:bidi="fr-FR"/>
        </w:rPr>
        <w:t xml:space="preserve"> mais n’ont pas répertorié ses blessures.</w:t>
      </w:r>
      <w:r w:rsidR="00331F2B">
        <w:rPr>
          <w:rStyle w:val="apple-converted-space"/>
          <w:rFonts w:ascii="Arial" w:eastAsia="Arial" w:hAnsi="Arial" w:cs="Arial"/>
          <w:sz w:val="24"/>
          <w:szCs w:val="24"/>
          <w:bdr w:val="nil"/>
          <w:shd w:val="clear" w:color="auto" w:fill="FFFFFF"/>
          <w:lang w:val="fr-FR" w:bidi="fr-FR"/>
        </w:rPr>
        <w:t xml:space="preserve"> </w:t>
      </w:r>
      <w:r w:rsidR="00331F2B">
        <w:rPr>
          <w:rStyle w:val="apple-converted-space"/>
          <w:rFonts w:ascii="Arial" w:eastAsia="Arial" w:hAnsi="Arial" w:cs="Arial"/>
          <w:sz w:val="24"/>
          <w:szCs w:val="24"/>
          <w:bdr w:val="nil"/>
          <w:lang w:val="fr-FR" w:bidi="fr-FR"/>
        </w:rPr>
        <w:t xml:space="preserve">Deux examens médicaux indépendants conformes aux normes internationales ont permis de conclure que cette femme avait été </w:t>
      </w:r>
      <w:r w:rsidR="00CD55D2">
        <w:rPr>
          <w:rStyle w:val="apple-converted-space"/>
          <w:rFonts w:ascii="Arial" w:eastAsia="Arial" w:hAnsi="Arial" w:cs="Arial"/>
          <w:sz w:val="24"/>
          <w:szCs w:val="24"/>
          <w:bdr w:val="nil"/>
          <w:lang w:val="fr-FR" w:bidi="fr-FR"/>
        </w:rPr>
        <w:t>torturée</w:t>
      </w:r>
      <w:r w:rsidR="00331F2B">
        <w:rPr>
          <w:rStyle w:val="apple-converted-space"/>
          <w:rFonts w:ascii="Arial" w:eastAsia="Arial" w:hAnsi="Arial" w:cs="Arial"/>
          <w:sz w:val="24"/>
          <w:szCs w:val="24"/>
          <w:bdr w:val="nil"/>
          <w:lang w:val="fr-FR" w:bidi="fr-FR"/>
        </w:rPr>
        <w:t>.</w:t>
      </w:r>
    </w:p>
    <w:p w:rsidR="00CD55D2" w:rsidRPr="00331F2B" w:rsidRDefault="00331F2B" w:rsidP="00CD55D2">
      <w:pPr>
        <w:pStyle w:val="Sansinterligne"/>
        <w:spacing w:after="240" w:line="240" w:lineRule="atLeast"/>
        <w:jc w:val="both"/>
        <w:rPr>
          <w:rStyle w:val="apple-converted-space"/>
          <w:rFonts w:ascii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>Yecenia est incarcérée depuis trois ans, condamnée uniquement sur la base des « aveux » qui lui ont été extorqués sous la torture. Le ministère public n’a présenté aucun élément de preuve contre elle.</w:t>
      </w:r>
    </w:p>
    <w:p w:rsidR="00CD55D2" w:rsidRPr="00331F2B" w:rsidRDefault="00331F2B" w:rsidP="003130AB">
      <w:pPr>
        <w:spacing w:after="120" w:line="240" w:lineRule="atLeast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 xml:space="preserve">Monsieur le Procureur général, je vous </w:t>
      </w:r>
      <w:r w:rsidR="00CA2C0A">
        <w:rPr>
          <w:rFonts w:ascii="Arial" w:eastAsia="Arial" w:hAnsi="Arial" w:cs="Arial"/>
          <w:sz w:val="24"/>
          <w:szCs w:val="24"/>
          <w:bdr w:val="nil"/>
          <w:lang w:val="fr-FR" w:bidi="fr-FR"/>
        </w:rPr>
        <w:t>demande</w:t>
      </w:r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> :</w:t>
      </w:r>
    </w:p>
    <w:p w:rsidR="00CD55D2" w:rsidRPr="00331F2B" w:rsidRDefault="00CA2C0A" w:rsidP="003130AB">
      <w:pPr>
        <w:pStyle w:val="Paragraphedeliste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sz w:val="24"/>
          <w:lang w:val="fr-FR"/>
        </w:rPr>
      </w:pPr>
      <w:r>
        <w:rPr>
          <w:rFonts w:ascii="Arial" w:eastAsia="Arial" w:hAnsi="Arial" w:cs="Arial"/>
          <w:sz w:val="24"/>
          <w:bdr w:val="nil"/>
          <w:lang w:val="fr-FR" w:bidi="fr-FR"/>
        </w:rPr>
        <w:t>d’</w:t>
      </w:r>
      <w:r w:rsidR="00331F2B">
        <w:rPr>
          <w:rFonts w:ascii="Arial" w:eastAsia="Arial" w:hAnsi="Arial" w:cs="Arial"/>
          <w:sz w:val="24"/>
          <w:bdr w:val="nil"/>
          <w:lang w:val="fr-FR" w:bidi="fr-FR"/>
        </w:rPr>
        <w:t xml:space="preserve">abandonner les charges retenues contre </w:t>
      </w:r>
      <w:proofErr w:type="spellStart"/>
      <w:r w:rsidR="00331F2B">
        <w:rPr>
          <w:rFonts w:ascii="Arial" w:eastAsia="Arial" w:hAnsi="Arial" w:cs="Arial"/>
          <w:sz w:val="24"/>
          <w:bdr w:val="nil"/>
          <w:lang w:val="fr-FR" w:bidi="fr-FR"/>
        </w:rPr>
        <w:t>Yecenia</w:t>
      </w:r>
      <w:proofErr w:type="spellEnd"/>
      <w:r w:rsidR="00331F2B">
        <w:rPr>
          <w:rFonts w:ascii="Arial" w:eastAsia="Arial" w:hAnsi="Arial" w:cs="Arial"/>
          <w:sz w:val="24"/>
          <w:bdr w:val="nil"/>
          <w:lang w:val="fr-FR" w:bidi="fr-FR"/>
        </w:rPr>
        <w:t xml:space="preserve"> </w:t>
      </w:r>
      <w:proofErr w:type="spellStart"/>
      <w:r w:rsidR="00331F2B">
        <w:rPr>
          <w:rFonts w:ascii="Arial" w:eastAsia="Arial" w:hAnsi="Arial" w:cs="Arial"/>
          <w:sz w:val="24"/>
          <w:bdr w:val="nil"/>
          <w:lang w:val="fr-FR" w:bidi="fr-FR"/>
        </w:rPr>
        <w:t>Armenta</w:t>
      </w:r>
      <w:proofErr w:type="spellEnd"/>
      <w:r w:rsidR="00331F2B">
        <w:rPr>
          <w:rFonts w:ascii="Arial" w:eastAsia="Arial" w:hAnsi="Arial" w:cs="Arial"/>
          <w:sz w:val="24"/>
          <w:bdr w:val="nil"/>
          <w:lang w:val="fr-FR" w:bidi="fr-FR"/>
        </w:rPr>
        <w:t xml:space="preserve"> </w:t>
      </w:r>
      <w:proofErr w:type="spellStart"/>
      <w:r w:rsidR="00331F2B">
        <w:rPr>
          <w:rFonts w:ascii="Arial" w:eastAsia="Arial" w:hAnsi="Arial" w:cs="Arial"/>
          <w:sz w:val="24"/>
          <w:bdr w:val="nil"/>
          <w:lang w:val="fr-FR" w:bidi="fr-FR"/>
        </w:rPr>
        <w:t>Graciano</w:t>
      </w:r>
      <w:proofErr w:type="spellEnd"/>
      <w:r w:rsidR="00331F2B">
        <w:rPr>
          <w:rFonts w:ascii="Arial" w:eastAsia="Arial" w:hAnsi="Arial" w:cs="Arial"/>
          <w:sz w:val="24"/>
          <w:bdr w:val="nil"/>
          <w:lang w:val="fr-FR" w:bidi="fr-FR"/>
        </w:rPr>
        <w:t xml:space="preserve"> et </w:t>
      </w:r>
      <w:r w:rsidR="0016628C">
        <w:rPr>
          <w:rFonts w:ascii="Arial" w:eastAsia="Arial" w:hAnsi="Arial" w:cs="Arial"/>
          <w:sz w:val="24"/>
          <w:bdr w:val="nil"/>
          <w:lang w:val="fr-FR" w:bidi="fr-FR"/>
        </w:rPr>
        <w:t>de</w:t>
      </w:r>
      <w:r w:rsidR="00331F2B">
        <w:rPr>
          <w:rFonts w:ascii="Arial" w:eastAsia="Arial" w:hAnsi="Arial" w:cs="Arial"/>
          <w:sz w:val="24"/>
          <w:bdr w:val="nil"/>
          <w:lang w:val="fr-FR" w:bidi="fr-FR"/>
        </w:rPr>
        <w:t xml:space="preserve"> la</w:t>
      </w:r>
      <w:r w:rsidR="004E4F25">
        <w:rPr>
          <w:rFonts w:ascii="Arial" w:eastAsia="Arial" w:hAnsi="Arial" w:cs="Arial"/>
          <w:sz w:val="24"/>
          <w:bdr w:val="nil"/>
          <w:lang w:val="fr-FR" w:bidi="fr-FR"/>
        </w:rPr>
        <w:t xml:space="preserve"> faire</w:t>
      </w:r>
      <w:r w:rsidR="00331F2B">
        <w:rPr>
          <w:rFonts w:ascii="Arial" w:eastAsia="Arial" w:hAnsi="Arial" w:cs="Arial"/>
          <w:sz w:val="24"/>
          <w:bdr w:val="nil"/>
          <w:lang w:val="fr-FR" w:bidi="fr-FR"/>
        </w:rPr>
        <w:t xml:space="preserve"> libérer immédiatement ;</w:t>
      </w:r>
    </w:p>
    <w:p w:rsidR="00CD55D2" w:rsidRPr="004C143B" w:rsidRDefault="00CA2C0A" w:rsidP="0016628C">
      <w:pPr>
        <w:pStyle w:val="Paragraphedeliste"/>
        <w:numPr>
          <w:ilvl w:val="0"/>
          <w:numId w:val="2"/>
        </w:numPr>
        <w:spacing w:after="240"/>
        <w:contextualSpacing w:val="0"/>
        <w:jc w:val="both"/>
        <w:rPr>
          <w:rFonts w:ascii="Arial" w:hAnsi="Arial" w:cs="Arial"/>
          <w:sz w:val="24"/>
          <w:lang w:val="fr-FR"/>
        </w:rPr>
      </w:pPr>
      <w:r>
        <w:rPr>
          <w:rFonts w:ascii="Arial" w:eastAsia="Arial" w:hAnsi="Arial" w:cs="Arial"/>
          <w:sz w:val="24"/>
          <w:bdr w:val="nil"/>
          <w:lang w:val="fr-FR" w:bidi="fr-FR"/>
        </w:rPr>
        <w:t>de</w:t>
      </w:r>
      <w:r w:rsidR="004E4F25">
        <w:rPr>
          <w:rFonts w:ascii="Arial" w:eastAsia="Arial" w:hAnsi="Arial" w:cs="Arial"/>
          <w:sz w:val="24"/>
          <w:bdr w:val="nil"/>
          <w:lang w:val="fr-FR" w:bidi="fr-FR"/>
        </w:rPr>
        <w:t xml:space="preserve"> </w:t>
      </w:r>
      <w:r w:rsidR="00331F2B" w:rsidRPr="004C143B">
        <w:rPr>
          <w:rFonts w:ascii="Arial" w:eastAsia="Arial" w:hAnsi="Arial" w:cs="Arial"/>
          <w:sz w:val="24"/>
          <w:bdr w:val="nil"/>
          <w:lang w:val="fr-FR" w:bidi="fr-FR"/>
        </w:rPr>
        <w:t xml:space="preserve">diligenter sans délai une enquête minutieuse et impartiale sur les actes de torture infligés à cette femme, et </w:t>
      </w:r>
      <w:r w:rsidR="0016628C" w:rsidRPr="004C143B">
        <w:rPr>
          <w:rFonts w:ascii="Arial" w:eastAsia="Arial" w:hAnsi="Arial" w:cs="Arial"/>
          <w:sz w:val="24"/>
          <w:bdr w:val="nil"/>
          <w:lang w:val="fr-FR" w:bidi="fr-FR"/>
        </w:rPr>
        <w:t>de</w:t>
      </w:r>
      <w:r w:rsidR="00331F2B" w:rsidRPr="004C143B">
        <w:rPr>
          <w:rFonts w:ascii="Arial" w:eastAsia="Arial" w:hAnsi="Arial" w:cs="Arial"/>
          <w:sz w:val="24"/>
          <w:bdr w:val="nil"/>
          <w:lang w:val="fr-FR" w:bidi="fr-FR"/>
        </w:rPr>
        <w:t xml:space="preserve"> traduire les responsables présumés en justice.</w:t>
      </w:r>
    </w:p>
    <w:p w:rsidR="00CD55D2" w:rsidRPr="004C143B" w:rsidRDefault="0016628C" w:rsidP="00CD55D2">
      <w:pPr>
        <w:spacing w:after="240" w:line="240" w:lineRule="atLeast"/>
        <w:jc w:val="both"/>
        <w:rPr>
          <w:rFonts w:ascii="Arial" w:hAnsi="Arial" w:cs="Arial"/>
          <w:sz w:val="24"/>
          <w:szCs w:val="24"/>
          <w:lang w:val="fr-FR"/>
        </w:rPr>
      </w:pPr>
      <w:r w:rsidRPr="004C143B">
        <w:rPr>
          <w:rFonts w:ascii="Arial" w:hAnsi="Arial" w:cs="Arial"/>
          <w:sz w:val="24"/>
          <w:szCs w:val="24"/>
          <w:lang w:val="fr-FR"/>
        </w:rPr>
        <w:t>Veuillez agréer, Monsieur le Procureur général, l’expression de ma considération distinguée.</w:t>
      </w:r>
    </w:p>
    <w:sectPr w:rsidR="00CD55D2" w:rsidRPr="004C1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20B" w:rsidRDefault="00BA120B" w:rsidP="00BA120B">
      <w:pPr>
        <w:spacing w:after="0" w:line="240" w:lineRule="auto"/>
      </w:pPr>
      <w:r>
        <w:separator/>
      </w:r>
    </w:p>
  </w:endnote>
  <w:endnote w:type="continuationSeparator" w:id="0">
    <w:p w:rsidR="00BA120B" w:rsidRDefault="00BA120B" w:rsidP="00BA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20B" w:rsidRDefault="00BA120B" w:rsidP="00BA120B">
      <w:pPr>
        <w:spacing w:after="0" w:line="240" w:lineRule="auto"/>
      </w:pPr>
      <w:r>
        <w:separator/>
      </w:r>
    </w:p>
  </w:footnote>
  <w:footnote w:type="continuationSeparator" w:id="0">
    <w:p w:rsidR="00BA120B" w:rsidRDefault="00BA120B" w:rsidP="00BA1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975"/>
    <w:multiLevelType w:val="hybridMultilevel"/>
    <w:tmpl w:val="00AE6994"/>
    <w:lvl w:ilvl="0" w:tplc="AB78B9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9664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46C6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0892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E68F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8987D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78CF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2685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E201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A93D8C"/>
    <w:multiLevelType w:val="hybridMultilevel"/>
    <w:tmpl w:val="D4487B4E"/>
    <w:lvl w:ilvl="0" w:tplc="C7080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C8E7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A78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489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63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0AFD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231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64E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A89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04A9A"/>
    <w:multiLevelType w:val="hybridMultilevel"/>
    <w:tmpl w:val="6D7C8C7C"/>
    <w:lvl w:ilvl="0" w:tplc="1CAC3E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9E3D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72E6C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32186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1022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66A1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1437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00D8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3F0C4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2B"/>
    <w:rsid w:val="0016628C"/>
    <w:rsid w:val="001A5061"/>
    <w:rsid w:val="003130AB"/>
    <w:rsid w:val="00331F2B"/>
    <w:rsid w:val="004C143B"/>
    <w:rsid w:val="004E4F25"/>
    <w:rsid w:val="00716F5E"/>
    <w:rsid w:val="00BA120B"/>
    <w:rsid w:val="00CA2C0A"/>
    <w:rsid w:val="00CD55D2"/>
    <w:rsid w:val="00FC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7101A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87101A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87101A"/>
    <w:pPr>
      <w:widowControl w:val="0"/>
      <w:suppressAutoHyphens/>
      <w:spacing w:after="246" w:line="240" w:lineRule="atLeast"/>
      <w:ind w:left="720"/>
      <w:contextualSpacing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ansinterligne">
    <w:name w:val="No Spacing"/>
    <w:uiPriority w:val="1"/>
    <w:qFormat/>
    <w:rsid w:val="0087101A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87101A"/>
  </w:style>
  <w:style w:type="character" w:styleId="Marquedecommentaire">
    <w:name w:val="annotation reference"/>
    <w:basedOn w:val="Policepardfaut"/>
    <w:uiPriority w:val="99"/>
    <w:semiHidden/>
    <w:unhideWhenUsed/>
    <w:rsid w:val="008710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10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101A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7101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01A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30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300C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A1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120B"/>
  </w:style>
  <w:style w:type="paragraph" w:styleId="Pieddepage">
    <w:name w:val="footer"/>
    <w:basedOn w:val="Normal"/>
    <w:link w:val="PieddepageCar"/>
    <w:uiPriority w:val="99"/>
    <w:unhideWhenUsed/>
    <w:rsid w:val="00BA1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1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7101A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87101A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87101A"/>
    <w:pPr>
      <w:widowControl w:val="0"/>
      <w:suppressAutoHyphens/>
      <w:spacing w:after="246" w:line="240" w:lineRule="atLeast"/>
      <w:ind w:left="720"/>
      <w:contextualSpacing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ansinterligne">
    <w:name w:val="No Spacing"/>
    <w:uiPriority w:val="1"/>
    <w:qFormat/>
    <w:rsid w:val="0087101A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87101A"/>
  </w:style>
  <w:style w:type="character" w:styleId="Marquedecommentaire">
    <w:name w:val="annotation reference"/>
    <w:basedOn w:val="Policepardfaut"/>
    <w:uiPriority w:val="99"/>
    <w:semiHidden/>
    <w:unhideWhenUsed/>
    <w:rsid w:val="008710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10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101A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7101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01A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30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300C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A1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120B"/>
  </w:style>
  <w:style w:type="paragraph" w:styleId="Pieddepage">
    <w:name w:val="footer"/>
    <w:basedOn w:val="Normal"/>
    <w:link w:val="PieddepageCar"/>
    <w:uiPriority w:val="99"/>
    <w:unhideWhenUsed/>
    <w:rsid w:val="00BA1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1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Amnesty International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Yecenia Armenta Graciano, Mexique</dc:title>
  <dc:creator>AILRC-FR</dc:creator>
  <dc:description>Écrire pour les droits, Septembre 2015</dc:description>
  <cp:lastModifiedBy>Oriane Ariaudo</cp:lastModifiedBy>
  <cp:revision>3</cp:revision>
  <cp:lastPrinted>2015-09-09T08:53:00Z</cp:lastPrinted>
  <dcterms:created xsi:type="dcterms:W3CDTF">2015-09-18T13:12:00Z</dcterms:created>
  <dcterms:modified xsi:type="dcterms:W3CDTF">2015-09-18T13:13:00Z</dcterms:modified>
  <cp:category>Document public</cp:category>
</cp:coreProperties>
</file>