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32" w:rsidRPr="00907DCB" w:rsidRDefault="002E1571" w:rsidP="00054732">
      <w:pPr>
        <w:spacing w:after="240" w:line="240" w:lineRule="atLeast"/>
        <w:rPr>
          <w:rFonts w:ascii="Arial" w:hAnsi="Arial" w:cs="Arial"/>
          <w:b/>
          <w:sz w:val="28"/>
          <w:szCs w:val="24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Cas</w:t>
      </w:r>
      <w:r w:rsidR="00907DC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 : </w:t>
      </w:r>
      <w:proofErr w:type="spellStart"/>
      <w:r w:rsidR="00907DC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Saman</w:t>
      </w:r>
      <w:proofErr w:type="spellEnd"/>
      <w:r w:rsidR="00907DC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 </w:t>
      </w:r>
      <w:proofErr w:type="spellStart"/>
      <w:r w:rsidR="00907DC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Naseem</w:t>
      </w:r>
      <w:proofErr w:type="spellEnd"/>
      <w:r w:rsidR="00907DC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, Iran</w:t>
      </w:r>
    </w:p>
    <w:p w:rsidR="00FC5FB3" w:rsidRPr="006E7835" w:rsidRDefault="00FC5FB3" w:rsidP="00054732">
      <w:pPr>
        <w:pStyle w:val="Sansinterligne"/>
        <w:spacing w:line="240" w:lineRule="atLeast"/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</w:pPr>
      <w:r w:rsidRPr="006E7835"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  <w:t>Responsable du pouvoir judiciaire</w:t>
      </w:r>
    </w:p>
    <w:p w:rsidR="00054732" w:rsidRDefault="00FC5FB3" w:rsidP="00054732">
      <w:pPr>
        <w:pStyle w:val="Sansinterligne"/>
        <w:spacing w:line="240" w:lineRule="atLeast"/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</w:pPr>
      <w:r w:rsidRPr="00DE560C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Ayatollah </w:t>
      </w:r>
      <w:proofErr w:type="spellStart"/>
      <w:r w:rsidRPr="00DE560C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Sadegh</w:t>
      </w:r>
      <w:proofErr w:type="spellEnd"/>
      <w:r w:rsidRPr="00DE560C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 </w:t>
      </w:r>
      <w:proofErr w:type="spellStart"/>
      <w:r w:rsidRPr="00DE560C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Larijani</w:t>
      </w:r>
      <w:proofErr w:type="spellEnd"/>
    </w:p>
    <w:p w:rsidR="00957DF8" w:rsidRPr="00DE560C" w:rsidRDefault="00957DF8" w:rsidP="00054732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  <w:lang w:val="en-US"/>
        </w:rPr>
      </w:pPr>
      <w:r w:rsidRPr="00957DF8">
        <w:rPr>
          <w:rFonts w:ascii="Arial" w:hAnsi="Arial" w:cs="Arial"/>
          <w:i/>
          <w:sz w:val="24"/>
          <w:szCs w:val="24"/>
          <w:lang w:val="en-US"/>
        </w:rPr>
        <w:t>Head of the Judiciary</w:t>
      </w:r>
      <w:bookmarkStart w:id="0" w:name="_GoBack"/>
      <w:bookmarkEnd w:id="0"/>
    </w:p>
    <w:p w:rsidR="00054732" w:rsidRPr="00EA6E67" w:rsidRDefault="00907DCB" w:rsidP="00054732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r w:rsidRPr="00907DCB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The Office of the Head of the Judiciary</w:t>
      </w:r>
    </w:p>
    <w:p w:rsidR="00054732" w:rsidRPr="00EA6E67" w:rsidRDefault="00907DCB" w:rsidP="00054732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proofErr w:type="spellStart"/>
      <w:r w:rsidRPr="00907DCB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Valiasr</w:t>
      </w:r>
      <w:proofErr w:type="spellEnd"/>
      <w:r w:rsidRPr="00907DCB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 Street</w:t>
      </w:r>
      <w:r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, </w:t>
      </w:r>
      <w:proofErr w:type="spellStart"/>
      <w:r w:rsidRPr="00907DCB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Pastour</w:t>
      </w:r>
      <w:proofErr w:type="spellEnd"/>
      <w:r w:rsidRPr="00907DCB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 xml:space="preserve"> Street (In front of 129 Jami Police Station)</w:t>
      </w:r>
    </w:p>
    <w:p w:rsidR="00FC5FB3" w:rsidRDefault="00FC5FB3" w:rsidP="00FC5FB3">
      <w:pPr>
        <w:pStyle w:val="Sansinterligne"/>
        <w:spacing w:line="240" w:lineRule="atLeast"/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>Tehran</w:t>
      </w:r>
      <w:proofErr w:type="spellEnd"/>
    </w:p>
    <w:p w:rsidR="00054732" w:rsidRPr="00907DCB" w:rsidRDefault="00907DCB" w:rsidP="00907DCB">
      <w:pPr>
        <w:pStyle w:val="Sansinterligne"/>
        <w:spacing w:after="360" w:line="240" w:lineRule="atLeas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>Iran</w:t>
      </w:r>
    </w:p>
    <w:p w:rsidR="00054732" w:rsidRPr="00907DCB" w:rsidRDefault="00907DCB" w:rsidP="00054732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Excellence,</w:t>
      </w:r>
    </w:p>
    <w:p w:rsidR="00054732" w:rsidRPr="00907DCB" w:rsidRDefault="00907DCB" w:rsidP="0019789E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Le mineur délinquant kurde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Saman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Naseem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a été condamné à mort en 2013 </w:t>
      </w:r>
      <w:r w:rsidR="000B7875">
        <w:rPr>
          <w:rFonts w:ascii="Arial" w:eastAsia="Arial" w:hAnsi="Arial" w:cs="Arial"/>
          <w:sz w:val="24"/>
          <w:szCs w:val="24"/>
          <w:bdr w:val="nil"/>
          <w:lang w:val="fr-FR" w:bidi="fr-FR"/>
        </w:rPr>
        <w:t>alors qu’il n’était âgé que de 17 ans au moment des faits qui lui sont reprochés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. Le juge qui a examiné l’affaire a retenu comme élément de preuve les « aveux » extorqués au jeune homme </w:t>
      </w:r>
      <w:r w:rsidR="0019789E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au moyen d’actes de torture et 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d’autres mauvais traitements.</w:t>
      </w:r>
    </w:p>
    <w:p w:rsidR="00054732" w:rsidRPr="00907DCB" w:rsidRDefault="00907DCB" w:rsidP="000E2893">
      <w:pPr>
        <w:spacing w:after="12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Je salue le fait que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Saman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Naseem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puisse bénéficier d’un</w:t>
      </w:r>
      <w:r w:rsidR="000B7875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réexamen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judiciaire</w:t>
      </w:r>
      <w:r w:rsidR="000B7875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de son dossier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et je vous </w:t>
      </w:r>
      <w:r w:rsidR="000E2893">
        <w:rPr>
          <w:rFonts w:ascii="Arial" w:eastAsia="Arial" w:hAnsi="Arial" w:cs="Arial"/>
          <w:sz w:val="24"/>
          <w:szCs w:val="24"/>
          <w:bdr w:val="nil"/>
          <w:lang w:val="fr-FR" w:bidi="fr-FR"/>
        </w:rPr>
        <w:t>demande de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veiller à ce que :</w:t>
      </w:r>
    </w:p>
    <w:p w:rsidR="00054732" w:rsidRPr="00907DCB" w:rsidRDefault="00907DCB" w:rsidP="00054732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le nouveau procès se déroule en toute équité et conformément aux obligations internationales de l’Iran, qui prohibent totalement le recours à la peine de mort contre des personnes âgées de moins de 18 ans au moment des faits qui leur sont reprochés ;</w:t>
      </w:r>
    </w:p>
    <w:p w:rsidR="00054732" w:rsidRPr="00907DCB" w:rsidRDefault="00907DCB" w:rsidP="0019789E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 xml:space="preserve">les « aveux » obtenus </w:t>
      </w:r>
      <w:r w:rsidR="0019789E">
        <w:rPr>
          <w:rFonts w:ascii="Arial" w:eastAsia="Arial" w:hAnsi="Arial" w:cs="Arial"/>
          <w:sz w:val="24"/>
          <w:bdr w:val="nil"/>
          <w:lang w:val="fr-FR" w:bidi="fr-FR"/>
        </w:rPr>
        <w:t>au moyen d’actes de</w:t>
      </w:r>
      <w:r>
        <w:rPr>
          <w:rFonts w:ascii="Arial" w:eastAsia="Arial" w:hAnsi="Arial" w:cs="Arial"/>
          <w:sz w:val="24"/>
          <w:bdr w:val="nil"/>
          <w:lang w:val="fr-FR" w:bidi="fr-FR"/>
        </w:rPr>
        <w:t xml:space="preserve"> torture et d’autres mauvais traitements ne soient pas retenus comme élément de preuve devant les tribunaux ;</w:t>
      </w:r>
    </w:p>
    <w:p w:rsidR="00054732" w:rsidRPr="00907DCB" w:rsidRDefault="00907DCB" w:rsidP="00054732">
      <w:pPr>
        <w:pStyle w:val="Sansinterligne"/>
        <w:numPr>
          <w:ilvl w:val="0"/>
          <w:numId w:val="3"/>
        </w:num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Saman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Naseem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puisse s’entretenir avec son avocat et sa famille, et bénéficier des soins médicaux dont il pourrait avoir besoin.</w:t>
      </w:r>
    </w:p>
    <w:p w:rsidR="00054732" w:rsidRPr="00EA6E67" w:rsidRDefault="000B7875" w:rsidP="00054732">
      <w:pPr>
        <w:spacing w:after="24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Veuillez agréer, Excellence, l’expression de ma haute considération.</w:t>
      </w:r>
    </w:p>
    <w:sectPr w:rsidR="00054732" w:rsidRPr="00EA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93" w:rsidRDefault="000E2893" w:rsidP="000B7875">
      <w:pPr>
        <w:spacing w:after="0" w:line="240" w:lineRule="auto"/>
      </w:pPr>
      <w:r>
        <w:separator/>
      </w:r>
    </w:p>
  </w:endnote>
  <w:endnote w:type="continuationSeparator" w:id="0">
    <w:p w:rsidR="000E2893" w:rsidRDefault="000E2893" w:rsidP="000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93" w:rsidRDefault="000E2893" w:rsidP="000B7875">
      <w:pPr>
        <w:spacing w:after="0" w:line="240" w:lineRule="auto"/>
      </w:pPr>
      <w:r>
        <w:separator/>
      </w:r>
    </w:p>
  </w:footnote>
  <w:footnote w:type="continuationSeparator" w:id="0">
    <w:p w:rsidR="000E2893" w:rsidRDefault="000E2893" w:rsidP="000B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7FCC5614"/>
    <w:lvl w:ilvl="0" w:tplc="BA12B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8C7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D07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5AB1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DC68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FEF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7042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A26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E46F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926EA"/>
    <w:multiLevelType w:val="hybridMultilevel"/>
    <w:tmpl w:val="5E66FB18"/>
    <w:lvl w:ilvl="0" w:tplc="41388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9AD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A8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84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A33A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D2A7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EE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8E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0A63"/>
    <w:multiLevelType w:val="hybridMultilevel"/>
    <w:tmpl w:val="BC7ED79A"/>
    <w:lvl w:ilvl="0" w:tplc="D51E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9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66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84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0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49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0B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45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819"/>
    <w:multiLevelType w:val="hybridMultilevel"/>
    <w:tmpl w:val="B8ECE7C4"/>
    <w:lvl w:ilvl="0" w:tplc="7D7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3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4D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3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A1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CC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8B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D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4D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400"/>
    <w:multiLevelType w:val="hybridMultilevel"/>
    <w:tmpl w:val="65CE07F8"/>
    <w:lvl w:ilvl="0" w:tplc="237494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77008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A6A01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F0EF8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2600B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80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506521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A524A3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E64AFE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B"/>
    <w:rsid w:val="00054732"/>
    <w:rsid w:val="000B7875"/>
    <w:rsid w:val="000E2893"/>
    <w:rsid w:val="0019789E"/>
    <w:rsid w:val="002E1571"/>
    <w:rsid w:val="00390272"/>
    <w:rsid w:val="003E1B51"/>
    <w:rsid w:val="004A33EA"/>
    <w:rsid w:val="006E7835"/>
    <w:rsid w:val="00907DCB"/>
    <w:rsid w:val="00957DF8"/>
    <w:rsid w:val="00A11C58"/>
    <w:rsid w:val="00A40901"/>
    <w:rsid w:val="00DE560C"/>
    <w:rsid w:val="00F4622B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B7D67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BB7D6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BB7D6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7D67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BB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D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75"/>
  </w:style>
  <w:style w:type="paragraph" w:styleId="Pieddepage">
    <w:name w:val="footer"/>
    <w:basedOn w:val="Normal"/>
    <w:link w:val="PieddepageCar"/>
    <w:uiPriority w:val="99"/>
    <w:unhideWhenUsed/>
    <w:rsid w:val="000B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B7D67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BB7D67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BB7D6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7D67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BB7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D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D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75"/>
  </w:style>
  <w:style w:type="paragraph" w:styleId="Pieddepage">
    <w:name w:val="footer"/>
    <w:basedOn w:val="Normal"/>
    <w:link w:val="PieddepageCar"/>
    <w:uiPriority w:val="99"/>
    <w:unhideWhenUsed/>
    <w:rsid w:val="000B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 Naseem, Iran</dc:title>
  <dc:creator>AILRC-FR</dc:creator>
  <dc:description>Écrire pour les droits, Septembre 2015</dc:description>
  <cp:lastModifiedBy>Oriane Ariaudo</cp:lastModifiedBy>
  <cp:revision>6</cp:revision>
  <dcterms:created xsi:type="dcterms:W3CDTF">2015-09-21T16:38:00Z</dcterms:created>
  <dcterms:modified xsi:type="dcterms:W3CDTF">2015-09-21T16:40:00Z</dcterms:modified>
  <cp:category>Document public</cp:category>
</cp:coreProperties>
</file>