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9B" w:rsidRDefault="00E55718">
      <w:pPr>
        <w:pStyle w:val="Standard"/>
        <w:rPr>
          <w:b/>
          <w:sz w:val="28"/>
          <w:szCs w:val="28"/>
        </w:rPr>
      </w:pPr>
      <w:r>
        <w:rPr>
          <w:b/>
          <w:sz w:val="28"/>
        </w:rPr>
        <w:t>Caso: Costas, Grecia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</w:rPr>
      </w:pPr>
      <w:r>
        <w:rPr>
          <w:i/>
          <w:sz w:val="24"/>
        </w:rPr>
        <w:t>Ministro de Justicia</w:t>
      </w:r>
    </w:p>
    <w:p w:rsidR="00B87C9B" w:rsidRPr="00716B4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  <w:lang w:val="en-US"/>
        </w:rPr>
      </w:pPr>
      <w:r w:rsidRPr="00716B4B">
        <w:rPr>
          <w:i/>
          <w:sz w:val="24"/>
          <w:lang w:val="en-US"/>
        </w:rPr>
        <w:t>Ministry of Justice, Transparency and Human Rights,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</w:rPr>
      </w:pPr>
      <w:r>
        <w:rPr>
          <w:i/>
          <w:sz w:val="24"/>
        </w:rPr>
        <w:t>96 Mesogeion Avenue,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</w:rPr>
      </w:pPr>
      <w:r>
        <w:rPr>
          <w:i/>
          <w:sz w:val="24"/>
        </w:rPr>
        <w:t>115 27 Athens,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</w:rPr>
      </w:pPr>
      <w:r>
        <w:rPr>
          <w:i/>
          <w:sz w:val="24"/>
        </w:rPr>
        <w:t>Grecia</w:t>
      </w:r>
    </w:p>
    <w:p w:rsidR="00B87C9B" w:rsidRDefault="00B87C9B">
      <w:pPr>
        <w:pStyle w:val="Standard"/>
      </w:pPr>
    </w:p>
    <w:p w:rsidR="00B87C9B" w:rsidRDefault="00E55718">
      <w:pPr>
        <w:pStyle w:val="Standard"/>
        <w:rPr>
          <w:sz w:val="24"/>
        </w:rPr>
      </w:pPr>
      <w:r>
        <w:rPr>
          <w:sz w:val="24"/>
        </w:rPr>
        <w:t>Señor Ministro:</w:t>
      </w:r>
    </w:p>
    <w:p w:rsidR="00B87C9B" w:rsidRDefault="00E55718">
      <w:pPr>
        <w:pStyle w:val="Standard"/>
        <w:rPr>
          <w:rFonts w:cs="Arial"/>
          <w:sz w:val="24"/>
        </w:rPr>
      </w:pPr>
      <w:r>
        <w:rPr>
          <w:sz w:val="24"/>
        </w:rPr>
        <w:t>En agosto de 2014, Costas y su pareja, un refugiado, recibieron una brutal paliza en una agresión homófoba y racista en el centro de Atenas. No se ha detenido ni castigado nunca a ningún sospechoso.</w:t>
      </w:r>
    </w:p>
    <w:p w:rsidR="00B87C9B" w:rsidRDefault="00E55718">
      <w:pPr>
        <w:pStyle w:val="Standard"/>
        <w:rPr>
          <w:rFonts w:cs="Arial"/>
          <w:sz w:val="24"/>
        </w:rPr>
      </w:pPr>
      <w:r>
        <w:rPr>
          <w:sz w:val="24"/>
        </w:rPr>
        <w:t>En 2015, el número de agresiones denunciadas contra personas gays, lesbianas, transgénero o intersexuales (LGBTI) se ha duplicado con creces en comparación con 2014. Siguen cometiéndose agresiones racistas.</w:t>
      </w:r>
    </w:p>
    <w:p w:rsidR="00B87C9B" w:rsidRDefault="00E55718">
      <w:pPr>
        <w:pStyle w:val="Standard"/>
      </w:pPr>
      <w:r>
        <w:rPr>
          <w:sz w:val="24"/>
        </w:rPr>
        <w:t>A pesar de las medidas legislativas positivas introducidas, las autoridades griegas no han hecho suficiente para atajar el aumento de la violencia motivada por el odio y son reiteradas las ocasiones en las que no desenmascaran el motivo de odio de los ataques ni protegen a todas las personas afectadas. Además, la ausencia de reconocimiento legal de las parejas del mismo sexo y de la identidad de género hace que la comunidad LGBTI se sienta aún más vulnerable.</w:t>
      </w:r>
    </w:p>
    <w:p w:rsidR="00B87C9B" w:rsidRDefault="00E55718">
      <w:pPr>
        <w:pStyle w:val="Standard"/>
        <w:rPr>
          <w:sz w:val="24"/>
        </w:rPr>
      </w:pPr>
      <w:r>
        <w:rPr>
          <w:sz w:val="24"/>
        </w:rPr>
        <w:t>Señor Ministro, le pido que:</w:t>
      </w:r>
    </w:p>
    <w:p w:rsidR="00B87C9B" w:rsidRDefault="00E55718">
      <w:pPr>
        <w:pStyle w:val="Prrafodelista"/>
        <w:numPr>
          <w:ilvl w:val="0"/>
          <w:numId w:val="5"/>
        </w:numPr>
        <w:tabs>
          <w:tab w:val="left" w:pos="0"/>
        </w:tabs>
        <w:ind w:left="360" w:firstLine="0"/>
        <w:rPr>
          <w:rFonts w:ascii="Calibri" w:eastAsia="Times New Roman" w:hAnsi="Calibri"/>
        </w:rPr>
      </w:pPr>
      <w:r>
        <w:rPr>
          <w:rFonts w:ascii="Calibri" w:hAnsi="Calibri"/>
        </w:rPr>
        <w:t>Garantice personalmente que este crimen de odio se investiga sin demora y de forma independiente e imparcial, y que Costas y su pareja reciben una compensación por las lesiones y el trauma sufridos.</w:t>
      </w:r>
    </w:p>
    <w:p w:rsidR="00B87C9B" w:rsidRDefault="00E55718">
      <w:pPr>
        <w:pStyle w:val="Prrafodelista"/>
        <w:numPr>
          <w:ilvl w:val="0"/>
          <w:numId w:val="2"/>
        </w:numPr>
        <w:tabs>
          <w:tab w:val="left" w:pos="0"/>
        </w:tabs>
        <w:ind w:left="360" w:firstLine="0"/>
        <w:rPr>
          <w:rFonts w:ascii="Calibri" w:eastAsia="Times New Roman" w:hAnsi="Calibri"/>
        </w:rPr>
      </w:pPr>
      <w:r>
        <w:rPr>
          <w:rFonts w:ascii="Calibri" w:hAnsi="Calibri"/>
        </w:rPr>
        <w:t>Encuentre y castigue a los responsables con una pena en la que se reconozca plenamente el motivo de odio que subyace en su crimen.</w:t>
      </w:r>
    </w:p>
    <w:p w:rsidR="00B87C9B" w:rsidRDefault="00E55718">
      <w:pPr>
        <w:pStyle w:val="Prrafodelista"/>
        <w:numPr>
          <w:ilvl w:val="0"/>
          <w:numId w:val="2"/>
        </w:numPr>
        <w:tabs>
          <w:tab w:val="left" w:pos="0"/>
        </w:tabs>
        <w:ind w:left="360" w:firstLine="0"/>
      </w:pPr>
      <w:r>
        <w:rPr>
          <w:rFonts w:ascii="Calibri" w:hAnsi="Calibri"/>
        </w:rPr>
        <w:t>Adopte todas las medidas necesarias para garantizar que todas las personas LGBTI, refugiadas y migrantes, personas de color y otros objetivos de los crímenes de odio en Grecia pueden vivir sin acoso ni violencia.</w:t>
      </w:r>
    </w:p>
    <w:p w:rsidR="00B87C9B" w:rsidRPr="00B77FEA" w:rsidRDefault="00E55718">
      <w:pPr>
        <w:pStyle w:val="Prrafodelista"/>
        <w:numPr>
          <w:ilvl w:val="0"/>
          <w:numId w:val="2"/>
        </w:numPr>
        <w:tabs>
          <w:tab w:val="left" w:pos="0"/>
        </w:tabs>
        <w:ind w:left="360" w:firstLine="0"/>
        <w:rPr>
          <w:rFonts w:ascii="Calibri" w:eastAsia="Times New Roman" w:hAnsi="Calibri"/>
        </w:rPr>
      </w:pPr>
      <w:r>
        <w:rPr>
          <w:rFonts w:ascii="Calibri" w:hAnsi="Calibri"/>
        </w:rPr>
        <w:t>Garantice el reconocimiento legal de las relaciones de todas las combinaciones de género y de la identidad de género.</w:t>
      </w:r>
    </w:p>
    <w:p w:rsidR="00ED77F2" w:rsidRDefault="00ED77F2">
      <w:pPr>
        <w:pStyle w:val="Standard"/>
        <w:rPr>
          <w:rFonts w:eastAsia="Times New Roman" w:cs="Times New Roman"/>
          <w:sz w:val="24"/>
          <w:szCs w:val="24"/>
        </w:rPr>
      </w:pPr>
    </w:p>
    <w:p w:rsidR="00ED77F2" w:rsidRDefault="00E55718">
      <w:pPr>
        <w:pStyle w:val="Standard"/>
        <w:rPr>
          <w:rFonts w:eastAsia="Times New Roman" w:cs="Times New Roman"/>
          <w:sz w:val="24"/>
          <w:szCs w:val="24"/>
        </w:rPr>
      </w:pPr>
      <w:r>
        <w:rPr>
          <w:sz w:val="24"/>
        </w:rPr>
        <w:t>Atentamente,</w:t>
      </w:r>
    </w:p>
    <w:p w:rsidR="00ED77F2" w:rsidRDefault="00ED77F2">
      <w:pPr>
        <w:pStyle w:val="Standard"/>
        <w:rPr>
          <w:sz w:val="24"/>
        </w:rPr>
      </w:pPr>
    </w:p>
    <w:p w:rsidR="00B87C9B" w:rsidRDefault="00B87C9B">
      <w:pPr>
        <w:pStyle w:val="Standard"/>
        <w:spacing w:after="0" w:line="240" w:lineRule="auto"/>
        <w:rPr>
          <w:rFonts w:cs="Amnesty Trade Gothic Cn"/>
          <w:bCs/>
        </w:rPr>
      </w:pPr>
      <w:bookmarkStart w:id="0" w:name="_GoBack"/>
      <w:bookmarkEnd w:id="0"/>
    </w:p>
    <w:p w:rsidR="00B87C9B" w:rsidRDefault="00B87C9B">
      <w:pPr>
        <w:pStyle w:val="Standard"/>
      </w:pPr>
    </w:p>
    <w:sectPr w:rsidR="00B87C9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AE" w:rsidRDefault="00E55718">
      <w:pPr>
        <w:spacing w:after="0" w:line="240" w:lineRule="auto"/>
      </w:pPr>
      <w:r>
        <w:separator/>
      </w:r>
    </w:p>
  </w:endnote>
  <w:endnote w:type="continuationSeparator" w:id="0">
    <w:p w:rsidR="00853EAE" w:rsidRDefault="00E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AE" w:rsidRDefault="00E557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3EAE" w:rsidRDefault="00E5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891"/>
    <w:multiLevelType w:val="multilevel"/>
    <w:tmpl w:val="D7D6CF0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2C71179B"/>
    <w:multiLevelType w:val="multilevel"/>
    <w:tmpl w:val="9E468652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49AC0734"/>
    <w:multiLevelType w:val="multilevel"/>
    <w:tmpl w:val="07C42AC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Wingdings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Wingdings"/>
      </w:rPr>
    </w:lvl>
  </w:abstractNum>
  <w:abstractNum w:abstractNumId="3" w15:restartNumberingAfterBreak="0">
    <w:nsid w:val="51503080"/>
    <w:multiLevelType w:val="multilevel"/>
    <w:tmpl w:val="98E6594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9B"/>
    <w:rsid w:val="001E571A"/>
    <w:rsid w:val="0028021F"/>
    <w:rsid w:val="00716B4B"/>
    <w:rsid w:val="00853EAE"/>
    <w:rsid w:val="00B77FEA"/>
    <w:rsid w:val="00B87C9B"/>
    <w:rsid w:val="00E55718"/>
    <w:rsid w:val="00E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7407-8916-4BF3-8B12-851802B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s-ES" w:eastAsia="es-ES" w:bidi="es-ES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CommentTextChar">
    <w:name w:val="Comment Text Char"/>
    <w:basedOn w:val="Fuentedeprrafopredeter"/>
    <w:rPr>
      <w:sz w:val="20"/>
      <w:szCs w:val="20"/>
    </w:rPr>
  </w:style>
  <w:style w:type="character" w:customStyle="1" w:styleId="BalloonTextChar">
    <w:name w:val="Balloon Text Char"/>
    <w:basedOn w:val="Fuentedeprrafopredete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0"/>
      <w:lang w:val="es-E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Russell</dc:creator>
  <cp:lastModifiedBy>Jose Bermejo</cp:lastModifiedBy>
  <cp:revision>2</cp:revision>
  <dcterms:created xsi:type="dcterms:W3CDTF">2015-09-23T06:46:00Z</dcterms:created>
  <dcterms:modified xsi:type="dcterms:W3CDTF">2015-09-23T06:46:00Z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